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EDAC" w14:textId="77777777" w:rsidR="00DC179F" w:rsidRPr="006305A8" w:rsidRDefault="00DC179F" w:rsidP="00ED2823">
      <w:pPr>
        <w:shd w:val="clear" w:color="auto" w:fill="C1121C"/>
        <w:spacing w:before="240" w:after="120" w:line="240" w:lineRule="auto"/>
        <w:jc w:val="center"/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</w:pPr>
      <w:r w:rsidRPr="006305A8"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  <w:t>ОПРОСНЫЙ ЛИСТ</w:t>
      </w:r>
    </w:p>
    <w:p w14:paraId="0717CDA2" w14:textId="77777777" w:rsidR="00054196" w:rsidRPr="00AC1A9D" w:rsidRDefault="00DC179F" w:rsidP="00ED2823">
      <w:pPr>
        <w:spacing w:line="240" w:lineRule="auto"/>
        <w:jc w:val="center"/>
        <w:rPr>
          <w:b/>
        </w:rPr>
      </w:pPr>
      <w:r w:rsidRPr="00AC1A9D">
        <w:rPr>
          <w:b/>
        </w:rPr>
        <w:t>СОДЕРЖИТ ОСНОВНЫЕ ПАРАМЕТРЫ, ПО КОТОРЫМ ПРОИЗВОДИТСЯ ПОДБОР НАСОСНОЙ СТАНЦИИ</w:t>
      </w:r>
    </w:p>
    <w:tbl>
      <w:tblPr>
        <w:tblStyle w:val="a7"/>
        <w:tblW w:w="10217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53"/>
        <w:gridCol w:w="939"/>
        <w:gridCol w:w="42"/>
        <w:gridCol w:w="851"/>
        <w:gridCol w:w="744"/>
        <w:gridCol w:w="531"/>
        <w:gridCol w:w="926"/>
        <w:gridCol w:w="350"/>
        <w:gridCol w:w="567"/>
        <w:gridCol w:w="992"/>
        <w:gridCol w:w="66"/>
        <w:gridCol w:w="218"/>
        <w:gridCol w:w="868"/>
        <w:gridCol w:w="266"/>
        <w:gridCol w:w="310"/>
        <w:gridCol w:w="574"/>
      </w:tblGrid>
      <w:tr w:rsidR="00187F39" w:rsidRPr="00961C4C" w14:paraId="0BBE6E6A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373873C7" w14:textId="490A978B" w:rsidR="008E31B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1.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КОНТАКТНАЯ ИНФОРМАЦИЯ</w:t>
            </w:r>
          </w:p>
        </w:tc>
      </w:tr>
      <w:tr w:rsidR="005D3053" w:rsidRPr="00961C4C" w14:paraId="5ACDFB35" w14:textId="77777777" w:rsidTr="00EE0700">
        <w:trPr>
          <w:trHeight w:val="454"/>
        </w:trPr>
        <w:tc>
          <w:tcPr>
            <w:tcW w:w="1973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39E992C" w14:textId="33D45ADC" w:rsidR="008E31B4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1.1. </w:t>
            </w:r>
            <w:r w:rsidR="008E31B4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Контактное лицо </w:t>
            </w:r>
          </w:p>
        </w:tc>
        <w:tc>
          <w:tcPr>
            <w:tcW w:w="18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666FD76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ФИО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164E7E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27EB4F8C" w14:textId="77777777" w:rsidTr="00EE0700">
        <w:trPr>
          <w:trHeight w:val="454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B2B0C61" w14:textId="77777777" w:rsidR="008E31B4" w:rsidRPr="00961C4C" w:rsidRDefault="008E31B4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D869CD6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Должность</w:t>
            </w:r>
          </w:p>
        </w:tc>
        <w:tc>
          <w:tcPr>
            <w:tcW w:w="6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03B8F0B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2C781A47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9576A55" w14:textId="5C4160A4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Телефон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(с кодом города)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996E26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0B66004A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694EAB1" w14:textId="1C913CCE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1.3.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Электронная почта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9FC340F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7CF78627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325CC61" w14:textId="42CF01FF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1.4.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Организация</w:t>
            </w:r>
            <w:r w:rsidR="00605FC8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ИНН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C1E999A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7147CA85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E284DF" w14:textId="228E1317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1.5.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Местонахождение и тип объекта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13103ED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7988013A" w14:textId="77777777" w:rsidTr="00EE0700">
        <w:trPr>
          <w:trHeight w:val="454"/>
        </w:trPr>
        <w:tc>
          <w:tcPr>
            <w:tcW w:w="1973" w:type="dxa"/>
            <w:gridSpan w:val="2"/>
            <w:vMerge w:val="restart"/>
            <w:tcBorders>
              <w:top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31394A" w14:textId="52EAA579" w:rsidR="00DC179F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2.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ТИП СТАНЦИИ</w:t>
            </w:r>
          </w:p>
        </w:tc>
        <w:tc>
          <w:tcPr>
            <w:tcW w:w="1832" w:type="dxa"/>
            <w:gridSpan w:val="3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D6FB827" w14:textId="77777777"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Дизельная</w:t>
            </w:r>
          </w:p>
        </w:tc>
        <w:tc>
          <w:tcPr>
            <w:tcW w:w="6412" w:type="dxa"/>
            <w:gridSpan w:val="1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F89C11" w14:textId="77777777"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49FDE0F6" w14:textId="77777777" w:rsidTr="00EE0700">
        <w:trPr>
          <w:trHeight w:val="454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A41217" w14:textId="77777777" w:rsidR="00DC179F" w:rsidRPr="00961C4C" w:rsidRDefault="00DC179F" w:rsidP="00497A0B">
            <w:pPr>
              <w:pStyle w:val="a8"/>
              <w:numPr>
                <w:ilvl w:val="0"/>
                <w:numId w:val="10"/>
              </w:num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56FEA8" w14:textId="77777777"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Электрическая</w:t>
            </w:r>
          </w:p>
        </w:tc>
        <w:tc>
          <w:tcPr>
            <w:tcW w:w="6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A744814" w14:textId="77777777"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913E16" w:rsidRPr="00961C4C" w14:paraId="5F5EF224" w14:textId="77777777" w:rsidTr="00EE0700">
        <w:trPr>
          <w:trHeight w:val="454"/>
        </w:trPr>
        <w:tc>
          <w:tcPr>
            <w:tcW w:w="3805" w:type="dxa"/>
            <w:gridSpan w:val="5"/>
            <w:tcBorders>
              <w:top w:val="double" w:sz="6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BAC11F6" w14:textId="5ED7A546" w:rsidR="00913E16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2.1. </w:t>
            </w:r>
            <w:r w:rsidR="00913E16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Необходимые сроки поставки</w:t>
            </w:r>
          </w:p>
        </w:tc>
        <w:tc>
          <w:tcPr>
            <w:tcW w:w="6412" w:type="dxa"/>
            <w:gridSpan w:val="12"/>
            <w:tcBorders>
              <w:top w:val="double" w:sz="6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339E6FC" w14:textId="77777777" w:rsidR="00913E16" w:rsidRPr="00961C4C" w:rsidRDefault="00913E16" w:rsidP="00C51692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1F3A89EB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87C2971" w14:textId="284E53FE" w:rsidR="00DC179F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2.2.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Количество единиц оборудования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2E4EC72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14:paraId="0FF25564" w14:textId="77777777" w:rsidTr="005D3053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3C9CE0C" w14:textId="46F371B5" w:rsidR="008E31B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3.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ХАРАКТЕРИСТИКИ ПЕРЕКАЧИВАЕМОЙ СРЕДЫ И СФЕРА ПРИМЕНЕНИЯ</w:t>
            </w:r>
          </w:p>
        </w:tc>
      </w:tr>
      <w:tr w:rsidR="00AC1A9D" w:rsidRPr="00961C4C" w14:paraId="2C903791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EC28530" w14:textId="34ACA9DD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Сфера применения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77C748D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5DECC937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3B07032" w14:textId="4A954828" w:rsidR="00DC179F" w:rsidRPr="00961C4C" w:rsidRDefault="00497A0B" w:rsidP="00497A0B">
            <w:pPr>
              <w:pStyle w:val="TableParagraph"/>
              <w:spacing w:line="200" w:lineRule="exact"/>
              <w:ind w:left="1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Тип и характеристики перекачиваемой жидкости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2CD02B0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39F48351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FF0346C" w14:textId="3711FF35" w:rsidR="00DC179F" w:rsidRPr="00961C4C" w:rsidRDefault="00497A0B" w:rsidP="00497A0B">
            <w:pPr>
              <w:pStyle w:val="TableParagraph"/>
              <w:spacing w:line="200" w:lineRule="exact"/>
              <w:ind w:left="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3.3.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Рабочая температура перекачиваемой жидкости, </w:t>
            </w:r>
            <w:r w:rsidR="008E31B4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⁰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D17ED3A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02612F1A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45E8B92" w14:textId="2F084B8F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3.4.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Содержание сухого вещества, в %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A1D5560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50478E38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558A926" w14:textId="0BA2C4E9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3.5.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Допустимый размер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твердых включений, мм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155DF332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67967A26" w14:textId="77777777" w:rsidTr="005D3053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6427D801" w14:textId="48DE478B" w:rsidR="008E31B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4.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ТЕХНИЧЕСКИЕ ХАРАКТЕРИСТИКИ</w:t>
            </w:r>
          </w:p>
        </w:tc>
      </w:tr>
      <w:tr w:rsidR="007D6B74" w:rsidRPr="00961C4C" w14:paraId="42A259E3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2D8F134" w14:textId="63463444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Расход (рабочая точка) м³/час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7AA12DC" w14:textId="77777777" w:rsidR="00DC179F" w:rsidRPr="00961C4C" w:rsidRDefault="00DC179F" w:rsidP="007D6B74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14:paraId="6E4E8956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95F3CBE" w14:textId="360BA730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Напор (рабочая точка) м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5AA38B7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14:paraId="594CA1BE" w14:textId="77777777" w:rsidTr="00EE0700">
        <w:trPr>
          <w:trHeight w:val="458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5F7A5AC" w14:textId="605C02A0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4.3.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При меняющемся режиме работы станции (рабочие точки мин/мах)</w:t>
            </w:r>
          </w:p>
        </w:tc>
        <w:tc>
          <w:tcPr>
            <w:tcW w:w="220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89B9406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A6A2C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017D21C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E4318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7E29804D" w14:textId="77777777" w:rsidTr="00EE0700">
        <w:trPr>
          <w:trHeight w:val="457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BE5DB8D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32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C248EC8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5186717C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DBC925E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647DE57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4EF5C217" w14:textId="77777777" w:rsidTr="00EE0700">
        <w:trPr>
          <w:trHeight w:val="454"/>
        </w:trPr>
        <w:tc>
          <w:tcPr>
            <w:tcW w:w="6923" w:type="dxa"/>
            <w:gridSpan w:val="10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92BFBDE" w14:textId="234BECA4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4.4.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Геометрическая высота от минимального уровня 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поверхности воды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у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ровня установки насосной станции, м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476A2AB8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3A4A3924" w14:textId="77777777" w:rsidTr="00EE0700">
        <w:trPr>
          <w:trHeight w:val="465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523BFC0" w14:textId="75EF0D0D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4.5.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Данные по имеющейся напорной линии (при отсутствии проектных данных - расход/напор)</w:t>
            </w:r>
          </w:p>
        </w:tc>
        <w:tc>
          <w:tcPr>
            <w:tcW w:w="411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78008F6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Расстояние от места установки НС до начала имеющейся напорной линии, м</w:t>
            </w:r>
          </w:p>
        </w:tc>
        <w:tc>
          <w:tcPr>
            <w:tcW w:w="230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E4818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73C4C61E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C7EE1C9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AA8AF57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5B75D8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662D47BC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EF16768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E18DA05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Диаметр внутренний, мм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70D878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1B1B1F26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225F6D2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57ADC56" w14:textId="77777777" w:rsidR="00DC179F" w:rsidRPr="00C47FFE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Материал</w:t>
            </w:r>
            <w:r w:rsidR="00C47FF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марка трубопровода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63A76F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534CE93F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A86B5C4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CF80C8D" w14:textId="77777777" w:rsidR="00DC179F" w:rsidRPr="00961C4C" w:rsidRDefault="00DC179F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нагнетания (расстояние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по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вертикали 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от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места предполагаемой установки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>НС до</w:t>
            </w:r>
            <w:r w:rsidR="004A5C32"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конца напорной линии), 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0649DF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B2D22" w:rsidRPr="00961C4C" w14:paraId="7F54EFB0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89CEBD4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7100AF8" w14:textId="77777777" w:rsidR="00DC179F" w:rsidRPr="00961C4C" w:rsidRDefault="00DC179F" w:rsidP="004D057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Требуемое давление на выходе (например, для дождевальной</w:t>
            </w:r>
            <w:r w:rsidR="004D0572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машины), 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81959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14DB7159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95B6954" w14:textId="3C9D449E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4.6.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Данные по напорной линии при планах приобретении у нас </w:t>
            </w:r>
            <w:r w:rsidR="00187F3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ш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лангов, или быстросборных трубопроводов (в случае меняющейся длины напорной линии привести данные по вариантам)</w:t>
            </w:r>
          </w:p>
        </w:tc>
        <w:tc>
          <w:tcPr>
            <w:tcW w:w="411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2E4676D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230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608501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21166F74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1983215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6C625CD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</w:t>
            </w: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нагнетания,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A4D89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73438D22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4BE7101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9023896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 xml:space="preserve">Требуемое давление на выходе, м        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541AAD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41B74" w:rsidRPr="00961C4C" w14:paraId="15E71AF9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09F1A22C" w14:textId="6F14CEDE" w:rsidR="00541B7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5. </w:t>
            </w:r>
            <w:r w:rsidR="00541B7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СИСТЕМА УПРАВЛЕНИЯ</w:t>
            </w:r>
          </w:p>
        </w:tc>
      </w:tr>
      <w:tr w:rsidR="00AE5449" w:rsidRPr="00961C4C" w14:paraId="295EC75E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18A56F4" w14:textId="14E6B809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5.1.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Автоматизация</w:t>
            </w:r>
          </w:p>
        </w:tc>
        <w:tc>
          <w:tcPr>
            <w:tcW w:w="3118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3367D06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Ручной запуск (основной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position w:val="1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насос)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67135D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01085DEB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4132496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D6F5440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Автоматический запуск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FFF937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68A0EB70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907B6EB" w14:textId="77777777" w:rsidR="004A5C32" w:rsidRPr="00961C4C" w:rsidRDefault="004A5C32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013833" w14:textId="77777777" w:rsidR="004A5C32" w:rsidRPr="00961C4C" w:rsidRDefault="004A5C32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требования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системе</w:t>
            </w:r>
            <w:r w:rsidRPr="00961C4C">
              <w:rPr>
                <w:rFonts w:asciiTheme="minorHAnsi" w:hAnsiTheme="minorHAnsi" w:cstheme="minorHAnsi"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управления: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61D5F83B" w14:textId="77777777" w:rsidR="004A5C32" w:rsidRPr="00961C4C" w:rsidRDefault="004A5C32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A5C32" w:rsidRPr="00961C4C" w14:paraId="2751E0FB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00751922" w14:textId="1131795E" w:rsidR="004A5C32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6. </w:t>
            </w:r>
            <w:r w:rsidR="004A5C32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МЕСТО УСТАНОВКИ И ТРЕБОВАНИЯ К ИСПОЛНЕНИЮ</w:t>
            </w:r>
          </w:p>
        </w:tc>
      </w:tr>
      <w:tr w:rsidR="007F3805" w:rsidRPr="00961C4C" w14:paraId="597A1C4B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B30B66F" w14:textId="3303189A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Высота над уровнем моря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(для горных районов), м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6D3769C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73D35AAD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C9C54B2" w14:textId="0DAF5420" w:rsidR="00332617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6.2. </w:t>
            </w:r>
            <w:r w:rsidR="00332617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Климатические условия</w:t>
            </w:r>
          </w:p>
        </w:tc>
        <w:tc>
          <w:tcPr>
            <w:tcW w:w="3118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469F646" w14:textId="312DCD63"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Минимальная температура</w:t>
            </w:r>
            <w:r w:rsidR="007D270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воздуха, ⁰С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19AB75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46755106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E4AA161" w14:textId="77777777" w:rsidR="00332617" w:rsidRPr="00961C4C" w:rsidRDefault="00332617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01DB12C" w14:textId="70131D8D"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Максимальная температура</w:t>
            </w:r>
            <w:r w:rsidR="007D270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воздуха, ⁰С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22C1E5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39C099B6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DB21D23" w14:textId="77777777"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51485E8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Повышенная</w:t>
            </w: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запыленность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61E5FB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49375CFD" w14:textId="77777777" w:rsidTr="00EE0700">
        <w:trPr>
          <w:trHeight w:val="454"/>
        </w:trPr>
        <w:tc>
          <w:tcPr>
            <w:tcW w:w="3805" w:type="dxa"/>
            <w:gridSpan w:val="5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CD5B88E" w14:textId="0960EF25"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особенности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места установки агрегата:</w:t>
            </w:r>
          </w:p>
        </w:tc>
        <w:tc>
          <w:tcPr>
            <w:tcW w:w="6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14:paraId="1E15E678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6EF96501" w14:textId="77777777" w:rsidTr="00EE0700">
        <w:trPr>
          <w:trHeight w:val="454"/>
        </w:trPr>
        <w:tc>
          <w:tcPr>
            <w:tcW w:w="1820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BF7361E" w14:textId="6C7823DF" w:rsidR="00A47F58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6.3. </w:t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Исполнение</w:t>
            </w:r>
          </w:p>
        </w:tc>
        <w:tc>
          <w:tcPr>
            <w:tcW w:w="198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5E3FF6F" w14:textId="77777777" w:rsidR="00163ED2" w:rsidRDefault="00163ED2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Капот</w:t>
            </w:r>
          </w:p>
          <w:p w14:paraId="16CAF368" w14:textId="77777777" w:rsidR="00A47F58" w:rsidRPr="00961C4C" w:rsidRDefault="00A47F58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погодозащитный</w:t>
            </w:r>
          </w:p>
        </w:tc>
        <w:tc>
          <w:tcPr>
            <w:tcW w:w="7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8AB76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30676B4" w14:textId="77777777"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Козырек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4B103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1076D7F" w14:textId="77777777" w:rsidR="00163ED2" w:rsidRDefault="00163ED2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Капот на всю НС</w:t>
            </w:r>
          </w:p>
          <w:p w14:paraId="55007DD2" w14:textId="77777777" w:rsidR="00A47F58" w:rsidRPr="00961C4C" w:rsidRDefault="00A47F58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(включая насос)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E7D595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7FD0DA31" w14:textId="77777777" w:rsidTr="00EE0700">
        <w:trPr>
          <w:trHeight w:val="454"/>
        </w:trPr>
        <w:tc>
          <w:tcPr>
            <w:tcW w:w="1820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0A4DA2F" w14:textId="77777777" w:rsidR="00A47F58" w:rsidRPr="00961C4C" w:rsidRDefault="00A47F58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F5342F8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Контейнер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383D14B6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A506442" w14:textId="77777777"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Утепленный морской</w:t>
            </w: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 контейнер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922FF29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EA390CC" w14:textId="77777777" w:rsidR="00A47F58" w:rsidRPr="00961C4C" w:rsidRDefault="00A47F58" w:rsidP="004A5C32">
            <w:pPr>
              <w:pStyle w:val="TableParagraph"/>
              <w:spacing w:line="200" w:lineRule="exact"/>
              <w:ind w:left="-14" w:right="187" w:firstLine="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Открытое исполнение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3F6D833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56BB01DE" w14:textId="77777777" w:rsidTr="00EE0700">
        <w:trPr>
          <w:trHeight w:val="454"/>
        </w:trPr>
        <w:tc>
          <w:tcPr>
            <w:tcW w:w="2912" w:type="dxa"/>
            <w:gridSpan w:val="3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A4F7673" w14:textId="41F36DFB" w:rsidR="00A47F58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6.4. </w:t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Степень мобильности ДНС</w:t>
            </w:r>
          </w:p>
        </w:tc>
        <w:tc>
          <w:tcPr>
            <w:tcW w:w="893" w:type="dxa"/>
            <w:gridSpan w:val="2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57FDBF1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Рама</w:t>
            </w:r>
          </w:p>
        </w:tc>
        <w:tc>
          <w:tcPr>
            <w:tcW w:w="744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35256EF0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1DC47A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Шасси-прицеп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29076D9D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D04EC17" w14:textId="77777777" w:rsidR="00A47F58" w:rsidRPr="00961C4C" w:rsidRDefault="00AB68D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Сани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A47F58" w:rsidRPr="00961C4C">
              <w:rPr>
                <w:rFonts w:asciiTheme="minorHAnsi" w:hAnsiTheme="minorHAnsi" w:cstheme="minorHAnsi"/>
                <w:sz w:val="19"/>
                <w:szCs w:val="19"/>
              </w:rPr>
              <w:t>(лыжи, волокуши, полозья)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0E1EFD7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5D1BBF7F" w14:textId="77777777" w:rsidTr="00EE0700">
        <w:trPr>
          <w:trHeight w:val="454"/>
        </w:trPr>
        <w:tc>
          <w:tcPr>
            <w:tcW w:w="1820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F4377AA" w14:textId="657EEB70" w:rsidR="00A47F58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6.5. </w:t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Для станции в контейнерном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исполнении</w:t>
            </w:r>
          </w:p>
        </w:tc>
        <w:tc>
          <w:tcPr>
            <w:tcW w:w="272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A52A2AE" w14:textId="140FFAEE" w:rsidR="00A47F58" w:rsidRPr="00961C4C" w:rsidRDefault="00A47F58" w:rsidP="00332617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Наличие точки</w:t>
            </w:r>
            <w:r w:rsidR="00AE5449" w:rsidRPr="00961C4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C96BE2">
              <w:rPr>
                <w:rFonts w:asciiTheme="minorHAnsi" w:hAnsiTheme="minorHAnsi" w:cstheme="minorHAnsi"/>
                <w:sz w:val="19"/>
                <w:szCs w:val="19"/>
              </w:rPr>
              <w:t>п</w:t>
            </w: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одсоединения к электросети</w:t>
            </w:r>
          </w:p>
        </w:tc>
        <w:tc>
          <w:tcPr>
            <w:tcW w:w="237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F37B299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Освещение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6CB52B3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Отопление от внешней</w:t>
            </w:r>
          </w:p>
          <w:p w14:paraId="213082EF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электросети</w:t>
            </w:r>
          </w:p>
        </w:tc>
      </w:tr>
      <w:tr w:rsidR="005D3053" w:rsidRPr="00961C4C" w14:paraId="6E14973F" w14:textId="77777777" w:rsidTr="00EE0700">
        <w:trPr>
          <w:trHeight w:val="454"/>
        </w:trPr>
        <w:tc>
          <w:tcPr>
            <w:tcW w:w="1820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C8E5F94" w14:textId="77777777" w:rsidR="00DB4353" w:rsidRPr="00961C4C" w:rsidRDefault="00DB4353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CF56E95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01E58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FB91C77" w14:textId="77777777"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12V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электросети</w:t>
            </w:r>
          </w:p>
          <w:p w14:paraId="5B85DCDE" w14:textId="77777777" w:rsidR="00DB4353" w:rsidRPr="00961C4C" w:rsidRDefault="00DB4353" w:rsidP="00AE5449">
            <w:pPr>
              <w:spacing w:after="0"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двигателя)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7101C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7B1C562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EE17D1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76CEC164" w14:textId="77777777" w:rsidTr="00EE0700">
        <w:trPr>
          <w:trHeight w:val="454"/>
        </w:trPr>
        <w:tc>
          <w:tcPr>
            <w:tcW w:w="1820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6FB426D" w14:textId="77777777" w:rsidR="00DB4353" w:rsidRPr="00961C4C" w:rsidRDefault="00DB4353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03010DD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F03A9C8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A9519AC" w14:textId="77777777"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220V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внешней электросети)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7506C847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03E421B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F7AD875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14:paraId="0F12CBBF" w14:textId="77777777" w:rsidTr="00EE0700">
        <w:trPr>
          <w:trHeight w:val="1020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4DDFEB4" w14:textId="5B5A4C81" w:rsidR="00A47F58" w:rsidRPr="00961C4C" w:rsidRDefault="00497A0B" w:rsidP="00497A0B">
            <w:pPr>
              <w:pStyle w:val="TableParagraph"/>
              <w:spacing w:line="200" w:lineRule="exact"/>
              <w:ind w:left="87"/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6.6. </w:t>
            </w:r>
            <w:r w:rsidR="003C4F75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Дополнительные требования </w:t>
            </w:r>
            <w:r w:rsidR="00C96BE2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к </w:t>
            </w:r>
            <w:r w:rsidR="003C4F75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исполнению</w:t>
            </w:r>
            <w:r w:rsidR="008E31B4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 </w:t>
            </w:r>
            <w:r w:rsidR="003C4F75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(дизельная система отопления, система вентиляции, пожаротушения, др.)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03813675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47926AB9" w14:textId="77777777" w:rsidTr="005D3053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5F1F1C6D" w14:textId="61566661" w:rsidR="000840B9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7. </w:t>
            </w:r>
            <w:r w:rsidR="000840B9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КОМПЛЕКТАЦИЯ</w:t>
            </w:r>
          </w:p>
        </w:tc>
      </w:tr>
      <w:tr w:rsidR="007F3805" w:rsidRPr="00961C4C" w14:paraId="5FC6A469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7150EFA" w14:textId="23478B9F" w:rsidR="00913E16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7.1. </w:t>
            </w:r>
            <w:r w:rsidR="003C4F75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Двигатель</w:t>
            </w:r>
          </w:p>
          <w:p w14:paraId="5DEC6981" w14:textId="77777777" w:rsidR="00A47F58" w:rsidRPr="00961C4C" w:rsidRDefault="003C4F75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(из ассортимента МЗ ПОТОК)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51986E27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3233E49F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29E2C9B" w14:textId="55C22FE0" w:rsidR="00666D7E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7.2. </w:t>
            </w:r>
            <w:r w:rsidR="00666D7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Насос</w:t>
            </w:r>
          </w:p>
        </w:tc>
        <w:tc>
          <w:tcPr>
            <w:tcW w:w="2201" w:type="dxa"/>
            <w:gridSpan w:val="3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92215B1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Наименование/модель</w:t>
            </w:r>
          </w:p>
        </w:tc>
        <w:tc>
          <w:tcPr>
            <w:tcW w:w="4211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A709E8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187F39" w:rsidRPr="00961C4C" w14:paraId="583F36D5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BD66B5A" w14:textId="77777777" w:rsidR="00666D7E" w:rsidRPr="00961C4C" w:rsidRDefault="00666D7E" w:rsidP="00497A0B">
            <w:pPr>
              <w:pStyle w:val="TableParagraph"/>
              <w:numPr>
                <w:ilvl w:val="0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BE10907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Характеристики</w:t>
            </w:r>
          </w:p>
        </w:tc>
        <w:tc>
          <w:tcPr>
            <w:tcW w:w="2193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3242743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Диаметр</w:t>
            </w:r>
          </w:p>
        </w:tc>
        <w:tc>
          <w:tcPr>
            <w:tcW w:w="2018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D030763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Вид соединения</w:t>
            </w:r>
          </w:p>
        </w:tc>
      </w:tr>
      <w:tr w:rsidR="00187F39" w:rsidRPr="00961C4C" w14:paraId="47ECD3AD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C27695E" w14:textId="77777777" w:rsidR="00666D7E" w:rsidRPr="00961C4C" w:rsidRDefault="00666D7E" w:rsidP="00497A0B">
            <w:pPr>
              <w:pStyle w:val="TableParagraph"/>
              <w:numPr>
                <w:ilvl w:val="0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F01E269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Напорный патрубок</w:t>
            </w:r>
          </w:p>
        </w:tc>
        <w:tc>
          <w:tcPr>
            <w:tcW w:w="21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7B6E0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0F9C52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221845BF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3815E2D" w14:textId="77777777" w:rsidR="00666D7E" w:rsidRPr="00961C4C" w:rsidRDefault="00666D7E" w:rsidP="00497A0B">
            <w:pPr>
              <w:pStyle w:val="TableParagraph"/>
              <w:numPr>
                <w:ilvl w:val="0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506C560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Всасывающий патрубок</w:t>
            </w:r>
          </w:p>
        </w:tc>
        <w:tc>
          <w:tcPr>
            <w:tcW w:w="21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FCEFCB2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2C10637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06DBF5C7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8387B18" w14:textId="76856B62" w:rsidR="00666D7E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7.3. </w:t>
            </w:r>
            <w:r w:rsidR="00666D7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Системы заполнения насоса (для нормально всасывающего насоса):</w:t>
            </w:r>
          </w:p>
        </w:tc>
        <w:tc>
          <w:tcPr>
            <w:tcW w:w="4394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9D6FEDE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Система автоматической вакуумации ZR-VAC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FC587F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75DCF7B2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F708D83" w14:textId="77777777" w:rsidR="00666D7E" w:rsidRPr="00961C4C" w:rsidRDefault="00666D7E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BF1B999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Электрический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6A08B5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090B3B8A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9174FBD" w14:textId="77777777" w:rsidR="00666D7E" w:rsidRPr="00961C4C" w:rsidRDefault="00666D7E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E5AEB0A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Гидравлический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F7AF42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50467388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EF7D854" w14:textId="77777777" w:rsidR="00666D7E" w:rsidRPr="00961C4C" w:rsidRDefault="00666D7E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532D506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Погружной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A231E19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402FAE" w:rsidRPr="00961C4C" w14:paraId="0AF30149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9CB0910" w14:textId="7976E077" w:rsidR="00402FAE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7.4. 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Опции дизельного двигателя</w:t>
            </w:r>
          </w:p>
        </w:tc>
        <w:tc>
          <w:tcPr>
            <w:tcW w:w="4394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D2790CA" w14:textId="77777777"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Электронный регулятор частоты вращения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EA7764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225B4594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7850BB6" w14:textId="77777777" w:rsidR="00402FAE" w:rsidRPr="00961C4C" w:rsidRDefault="00402FAE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1F15D1" w14:textId="77777777"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Предпусковой подогреватель двигателя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94BE74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5712E9E2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28905A6" w14:textId="77777777" w:rsidR="00402FAE" w:rsidRPr="00961C4C" w:rsidRDefault="00402FAE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DAA84B2" w14:textId="77777777"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Требующаяся автономная работа в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часах</w:t>
            </w:r>
          </w:p>
          <w:p w14:paraId="11B1A73D" w14:textId="77777777"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(время работы без дозаправки)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7698B53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1219EB0F" w14:textId="77777777" w:rsidTr="00EE0700">
        <w:trPr>
          <w:trHeight w:val="454"/>
        </w:trPr>
        <w:tc>
          <w:tcPr>
            <w:tcW w:w="81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A3712D" w14:textId="77777777" w:rsidR="00F100FF" w:rsidRPr="00961C4C" w:rsidRDefault="00F100FF" w:rsidP="00402FAE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Объем топливного бака, л</w:t>
            </w:r>
          </w:p>
          <w:p w14:paraId="1839784F" w14:textId="77777777" w:rsidR="00402FAE" w:rsidRPr="00961C4C" w:rsidRDefault="00E70A06" w:rsidP="00F100FF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ДНС МЗ ПОТОК комплектуются топливными баками 200, 500, 750, 800, 1000, 1500 литров в зависимости от исполнения и комплектации станции.</w:t>
            </w:r>
            <w:r w:rsidR="00F100F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В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озможно индивидуальное изготовление</w:t>
            </w: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.)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2193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0BEF6945" w14:textId="77777777" w:rsidTr="00EE0700">
        <w:trPr>
          <w:trHeight w:val="454"/>
        </w:trPr>
        <w:tc>
          <w:tcPr>
            <w:tcW w:w="5080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75B4C3C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и опции двигателя:</w:t>
            </w:r>
          </w:p>
        </w:tc>
        <w:tc>
          <w:tcPr>
            <w:tcW w:w="5137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84C99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1ACAFC9A" w14:textId="77777777" w:rsidTr="00EE0700">
        <w:trPr>
          <w:trHeight w:val="454"/>
        </w:trPr>
        <w:tc>
          <w:tcPr>
            <w:tcW w:w="5080" w:type="dxa"/>
            <w:gridSpan w:val="7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AA62DD1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топливной системе:</w:t>
            </w:r>
          </w:p>
        </w:tc>
        <w:tc>
          <w:tcPr>
            <w:tcW w:w="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14:paraId="54389C24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FE12D0" w:rsidRPr="00961C4C" w14:paraId="33021C60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8496C85" w14:textId="3235D2A5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7.5.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Характеристики питающей сети для 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электрической н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асосной 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танции</w:t>
            </w:r>
          </w:p>
        </w:tc>
        <w:tc>
          <w:tcPr>
            <w:tcW w:w="220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3D51C95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Напряжение, V</w:t>
            </w:r>
          </w:p>
        </w:tc>
        <w:tc>
          <w:tcPr>
            <w:tcW w:w="197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1B65A1F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Частота сети, Гц</w:t>
            </w:r>
          </w:p>
        </w:tc>
        <w:tc>
          <w:tcPr>
            <w:tcW w:w="223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BAC1082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Мощность сети, кВт</w:t>
            </w:r>
          </w:p>
        </w:tc>
      </w:tr>
      <w:tr w:rsidR="005D3053" w:rsidRPr="00961C4C" w14:paraId="4C11BA5B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3075DD9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7CA838E7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5C9BE57C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3BFB1B8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088265D9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F271F15" w14:textId="66BBBAEF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7.6.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Грузоподъемная стрела для всасывающей линии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AE0434A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2E58859E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D89E1F8" w14:textId="3923A6DD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7.7.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Установка расходомера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DAE9A0B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0731C434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50ACE5A" w14:textId="7B713049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7.8.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Система дистанционного управления и контроля (радио, GSM)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5A9AFEE7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70EE71D3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B40C207" w14:textId="48475403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7.9. </w:t>
            </w:r>
            <w:r w:rsidR="002B52F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Запчасти и расходные материалы</w:t>
            </w:r>
            <w:r w:rsidR="002B52F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(дополнительные)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E6056CB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50A19D58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691A1D1" w14:textId="165D5318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7.10.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насосной установке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1BF993A3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15624E40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631E1D98" w14:textId="32E2CC96" w:rsidR="005C5391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8. </w:t>
            </w:r>
            <w:r w:rsidR="005C5391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ДОСТАВКА</w:t>
            </w:r>
          </w:p>
        </w:tc>
      </w:tr>
      <w:tr w:rsidR="005D3053" w:rsidRPr="00961C4C" w14:paraId="473B052B" w14:textId="77777777" w:rsidTr="00EE0700">
        <w:trPr>
          <w:trHeight w:val="454"/>
        </w:trPr>
        <w:tc>
          <w:tcPr>
            <w:tcW w:w="2954" w:type="dxa"/>
            <w:gridSpan w:val="4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760B4A7" w14:textId="2FF4329E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8.1.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Способ доставки</w:t>
            </w:r>
          </w:p>
        </w:tc>
        <w:tc>
          <w:tcPr>
            <w:tcW w:w="637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3FF6ED7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места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position w:val="1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эксплуатации</w:t>
            </w:r>
          </w:p>
        </w:tc>
        <w:tc>
          <w:tcPr>
            <w:tcW w:w="8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4C17D5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1BC07036" w14:textId="77777777" w:rsidTr="00EE0700">
        <w:trPr>
          <w:trHeight w:val="454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4224B4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A86DE51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склада заказчика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0B837E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4479DB1B" w14:textId="77777777" w:rsidTr="00EE0700">
        <w:trPr>
          <w:trHeight w:val="454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09D8FC6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7A175B2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 транспортной</w:t>
            </w:r>
            <w:r w:rsidRPr="00961C4C">
              <w:rPr>
                <w:rFonts w:asciiTheme="minorHAnsi" w:hAnsiTheme="minorHAnsi" w:cstheme="minorHAnsi"/>
                <w:color w:val="151616"/>
                <w:spacing w:val="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компании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2D148B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175EF486" w14:textId="77777777" w:rsidTr="00EE0700">
        <w:trPr>
          <w:trHeight w:val="454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1D78702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463164B" w14:textId="77777777" w:rsidR="005C5391" w:rsidRPr="00961C4C" w:rsidRDefault="005C5391" w:rsidP="005C5391">
            <w:pPr>
              <w:pStyle w:val="TableParagraph"/>
              <w:tabs>
                <w:tab w:val="left" w:pos="781"/>
              </w:tabs>
              <w:spacing w:line="200" w:lineRule="exact"/>
              <w:ind w:left="15" w:hanging="458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-10"/>
                <w:sz w:val="19"/>
                <w:szCs w:val="19"/>
                <w:lang w:val="ru-RU"/>
              </w:rPr>
              <w:tab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Самовывоз со склада МЗ ПОТОК </w:t>
            </w:r>
            <w:r w:rsidRPr="00961C4C">
              <w:rPr>
                <w:rFonts w:asciiTheme="minorHAnsi" w:hAnsiTheme="minorHAnsi" w:cstheme="minorHAnsi"/>
                <w:color w:val="151616"/>
                <w:spacing w:val="3"/>
                <w:sz w:val="19"/>
                <w:szCs w:val="19"/>
                <w:lang w:val="ru-RU"/>
              </w:rPr>
              <w:t>(г.</w:t>
            </w:r>
            <w:r w:rsidRPr="00961C4C">
              <w:rPr>
                <w:rFonts w:asciiTheme="minorHAnsi" w:hAnsiTheme="minorHAnsi" w:cstheme="minorHAnsi"/>
                <w:color w:val="151616"/>
                <w:spacing w:val="-28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Москва, пос. Вороновское, кв.16,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вл.1)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85B086C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C5391" w:rsidRPr="00961C4C" w14:paraId="25BE324D" w14:textId="77777777" w:rsidTr="00EE0700">
        <w:trPr>
          <w:trHeight w:val="454"/>
        </w:trPr>
        <w:tc>
          <w:tcPr>
            <w:tcW w:w="2954" w:type="dxa"/>
            <w:gridSpan w:val="4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0D771A0" w14:textId="62E8F576" w:rsidR="005C5391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8.2. </w:t>
            </w:r>
            <w:r w:rsidR="005C5391"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Адрес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доставки</w:t>
            </w:r>
          </w:p>
        </w:tc>
        <w:tc>
          <w:tcPr>
            <w:tcW w:w="7263" w:type="dxa"/>
            <w:gridSpan w:val="13"/>
            <w:tcBorders>
              <w:left w:val="single" w:sz="4" w:space="0" w:color="000000" w:themeColor="text1"/>
            </w:tcBorders>
            <w:vAlign w:val="center"/>
          </w:tcPr>
          <w:p w14:paraId="542EE2C3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</w:pPr>
          </w:p>
        </w:tc>
      </w:tr>
    </w:tbl>
    <w:p w14:paraId="0C9C7730" w14:textId="77777777" w:rsidR="00ED2823" w:rsidRPr="00AC1A9D" w:rsidRDefault="00ED2823" w:rsidP="007F3805">
      <w:pPr>
        <w:spacing w:before="240" w:line="240" w:lineRule="auto"/>
        <w:jc w:val="center"/>
        <w:rPr>
          <w:b/>
        </w:rPr>
      </w:pPr>
      <w:r w:rsidRPr="00AC1A9D">
        <w:rPr>
          <w:b/>
        </w:rPr>
        <w:t xml:space="preserve">Заполненный опросный лист и другие документы (техническое задание, чертежи, схемы) вы можете отправить на электронную почту </w:t>
      </w:r>
      <w:hyperlink r:id="rId8" w:history="1">
        <w:r w:rsidRPr="00AC1A9D">
          <w:rPr>
            <w:rStyle w:val="a9"/>
            <w:b/>
          </w:rPr>
          <w:t>info@mzpotok.ru</w:t>
        </w:r>
      </w:hyperlink>
      <w:r w:rsidR="007F3805" w:rsidRPr="00AC1A9D">
        <w:rPr>
          <w:b/>
        </w:rPr>
        <w:t xml:space="preserve">. </w:t>
      </w:r>
      <w:r w:rsidRPr="00AC1A9D">
        <w:rPr>
          <w:b/>
        </w:rPr>
        <w:t xml:space="preserve"> Для получения дополнительной информации вы можете обратиться к менеджеру +7 495 651-61-33</w:t>
      </w:r>
    </w:p>
    <w:p w14:paraId="69951D4A" w14:textId="77777777" w:rsidR="00ED2823" w:rsidRPr="00AC1A9D" w:rsidRDefault="00ED2823" w:rsidP="00DC179F">
      <w:pPr>
        <w:spacing w:line="240" w:lineRule="auto"/>
        <w:jc w:val="center"/>
      </w:pPr>
    </w:p>
    <w:sectPr w:rsidR="00ED2823" w:rsidRPr="00AC1A9D" w:rsidSect="00EE07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8A7E" w14:textId="77777777" w:rsidR="00CC63D3" w:rsidRDefault="00CC63D3" w:rsidP="00DC179F">
      <w:pPr>
        <w:spacing w:after="0" w:line="240" w:lineRule="auto"/>
      </w:pPr>
      <w:r>
        <w:separator/>
      </w:r>
    </w:p>
  </w:endnote>
  <w:endnote w:type="continuationSeparator" w:id="0">
    <w:p w14:paraId="0048D8B7" w14:textId="77777777" w:rsidR="00CC63D3" w:rsidRDefault="00CC63D3" w:rsidP="00DC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77E3" w14:textId="77777777" w:rsidR="004A5C32" w:rsidRDefault="004A5C32">
    <w:pPr>
      <w:pStyle w:val="a5"/>
    </w:pPr>
    <w:r>
      <w:rPr>
        <w:noProof/>
        <w:color w:val="FF0000"/>
      </w:rPr>
      <w:drawing>
        <wp:inline distT="0" distB="0" distL="0" distR="0" wp14:anchorId="5759FACF" wp14:editId="31F7CDE3">
          <wp:extent cx="6480000" cy="502916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4C31" w14:textId="77777777" w:rsidR="004A5C32" w:rsidRDefault="004A5C32">
    <w:pPr>
      <w:pStyle w:val="a5"/>
    </w:pPr>
    <w:r>
      <w:rPr>
        <w:noProof/>
        <w:color w:val="FF0000"/>
      </w:rPr>
      <w:drawing>
        <wp:inline distT="0" distB="0" distL="0" distR="0" wp14:anchorId="4644D23E" wp14:editId="59426DB0">
          <wp:extent cx="6480000" cy="502916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0B97" w14:textId="77777777" w:rsidR="00CC63D3" w:rsidRDefault="00CC63D3" w:rsidP="00DC179F">
      <w:pPr>
        <w:spacing w:after="0" w:line="240" w:lineRule="auto"/>
      </w:pPr>
      <w:r>
        <w:separator/>
      </w:r>
    </w:p>
  </w:footnote>
  <w:footnote w:type="continuationSeparator" w:id="0">
    <w:p w14:paraId="4ACF59AD" w14:textId="77777777" w:rsidR="00CC63D3" w:rsidRDefault="00CC63D3" w:rsidP="00DC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E54B" w14:textId="77777777" w:rsidR="004A5C32" w:rsidRPr="009A6F66" w:rsidRDefault="004A5C32" w:rsidP="0089252A">
    <w:pPr>
      <w:pBdr>
        <w:top w:val="single" w:sz="12" w:space="1" w:color="474A50"/>
        <w:bottom w:val="single" w:sz="12" w:space="1" w:color="474A50"/>
      </w:pBdr>
      <w:tabs>
        <w:tab w:val="right" w:pos="15735"/>
      </w:tabs>
      <w:spacing w:after="0" w:line="240" w:lineRule="auto"/>
      <w:rPr>
        <w:rFonts w:cs="Calibri"/>
        <w:i/>
        <w:color w:val="474A50"/>
        <w:sz w:val="18"/>
        <w:szCs w:val="18"/>
      </w:rPr>
    </w:pPr>
    <w:r w:rsidRPr="009A6F66">
      <w:rPr>
        <w:rFonts w:cs="Calibri"/>
        <w:b/>
        <w:i/>
        <w:color w:val="474A50"/>
        <w:sz w:val="18"/>
        <w:szCs w:val="18"/>
      </w:rPr>
      <w:t>ООО «Машиностроительный завод «ПОТОК»</w:t>
    </w:r>
    <w:r w:rsidRPr="009A6F66">
      <w:rPr>
        <w:rFonts w:cs="Calibri"/>
        <w:i/>
        <w:color w:val="474A50"/>
        <w:sz w:val="18"/>
        <w:szCs w:val="18"/>
      </w:rPr>
      <w:t xml:space="preserve">  |  </w:t>
    </w:r>
    <w:r w:rsidRPr="009A6F66">
      <w:rPr>
        <w:rFonts w:cs="Calibri"/>
        <w:i/>
        <w:color w:val="474A50"/>
        <w:sz w:val="18"/>
        <w:szCs w:val="18"/>
        <w:lang w:val="en-US"/>
      </w:rPr>
      <w:t>mzpotok</w:t>
    </w:r>
    <w:r w:rsidRPr="009A6F66">
      <w:rPr>
        <w:rFonts w:cs="Calibri"/>
        <w:i/>
        <w:color w:val="474A50"/>
        <w:sz w:val="18"/>
        <w:szCs w:val="18"/>
      </w:rPr>
      <w:t>.</w:t>
    </w:r>
    <w:r w:rsidRPr="009A6F66">
      <w:rPr>
        <w:rFonts w:cs="Calibri"/>
        <w:i/>
        <w:color w:val="474A50"/>
        <w:sz w:val="18"/>
        <w:szCs w:val="18"/>
        <w:lang w:val="en-US"/>
      </w:rPr>
      <w:t>ru</w:t>
    </w:r>
    <w:r w:rsidRPr="009A6F66">
      <w:rPr>
        <w:rFonts w:cs="Calibri"/>
        <w:i/>
        <w:color w:val="474A50"/>
        <w:sz w:val="18"/>
        <w:szCs w:val="18"/>
      </w:rPr>
      <w:t xml:space="preserve">  |  </w:t>
    </w:r>
    <w:hyperlink r:id="rId1" w:history="1"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info</w:t>
      </w:r>
      <w:r w:rsidRPr="009A6F66">
        <w:rPr>
          <w:rStyle w:val="a9"/>
          <w:rFonts w:cs="Calibri"/>
          <w:i/>
          <w:color w:val="474A50"/>
          <w:sz w:val="18"/>
          <w:szCs w:val="18"/>
        </w:rPr>
        <w:t>@</w:t>
      </w:r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mzpotok</w:t>
      </w:r>
      <w:r w:rsidRPr="009A6F66">
        <w:rPr>
          <w:rStyle w:val="a9"/>
          <w:rFonts w:cs="Calibri"/>
          <w:i/>
          <w:color w:val="474A50"/>
          <w:sz w:val="18"/>
          <w:szCs w:val="18"/>
        </w:rPr>
        <w:t>.</w:t>
      </w:r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ru</w:t>
      </w:r>
    </w:hyperlink>
    <w:r w:rsidRPr="009A6F66">
      <w:rPr>
        <w:rFonts w:cs="Calibri"/>
        <w:i/>
        <w:color w:val="474A50"/>
        <w:sz w:val="18"/>
        <w:szCs w:val="18"/>
      </w:rPr>
      <w:t xml:space="preserve">  |  +7 495 651-61-33  </w:t>
    </w:r>
    <w:r w:rsidRPr="009A6F66">
      <w:rPr>
        <w:rFonts w:cs="Calibri"/>
        <w:i/>
        <w:color w:val="474A50"/>
        <w:sz w:val="18"/>
        <w:szCs w:val="18"/>
      </w:rPr>
      <w:tab/>
      <w:t xml:space="preserve"> стр.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PAGE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4812E1">
      <w:rPr>
        <w:rFonts w:cs="Calibri"/>
        <w:b/>
        <w:bCs/>
        <w:i/>
        <w:noProof/>
        <w:color w:val="474A50"/>
        <w:sz w:val="18"/>
        <w:szCs w:val="18"/>
      </w:rPr>
      <w:t>3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  <w:r w:rsidRPr="009A6F66">
      <w:rPr>
        <w:rFonts w:cs="Calibri"/>
        <w:i/>
        <w:color w:val="474A50"/>
        <w:sz w:val="18"/>
        <w:szCs w:val="18"/>
      </w:rPr>
      <w:t xml:space="preserve"> из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NUMPAGES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4812E1">
      <w:rPr>
        <w:rFonts w:cs="Calibri"/>
        <w:b/>
        <w:bCs/>
        <w:i/>
        <w:noProof/>
        <w:color w:val="474A50"/>
        <w:sz w:val="18"/>
        <w:szCs w:val="18"/>
      </w:rPr>
      <w:t>4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</w:p>
  <w:p w14:paraId="1503549A" w14:textId="77777777" w:rsidR="004A5C32" w:rsidRPr="004A5C32" w:rsidRDefault="004A5C32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8149" w14:textId="6859A0B7" w:rsidR="004A5C32" w:rsidRDefault="00B965F4">
    <w:pPr>
      <w:pStyle w:val="a3"/>
    </w:pPr>
    <w:r>
      <w:rPr>
        <w:noProof/>
      </w:rPr>
      <w:drawing>
        <wp:inline distT="0" distB="0" distL="0" distR="0" wp14:anchorId="5177693E" wp14:editId="4BBDCC75">
          <wp:extent cx="6480175" cy="5397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DDE"/>
    <w:multiLevelType w:val="hybridMultilevel"/>
    <w:tmpl w:val="41409774"/>
    <w:lvl w:ilvl="0" w:tplc="A20659B0">
      <w:start w:val="1"/>
      <w:numFmt w:val="decimal"/>
      <w:lvlText w:val="%1."/>
      <w:lvlJc w:val="left"/>
      <w:pPr>
        <w:ind w:left="440" w:hanging="180"/>
      </w:pPr>
      <w:rPr>
        <w:rFonts w:hint="default"/>
        <w:b/>
        <w:bCs/>
        <w:w w:val="100"/>
      </w:rPr>
    </w:lvl>
    <w:lvl w:ilvl="1" w:tplc="23F00C10">
      <w:numFmt w:val="bullet"/>
      <w:lvlText w:val="•"/>
      <w:lvlJc w:val="left"/>
      <w:pPr>
        <w:ind w:left="1496" w:hanging="180"/>
      </w:pPr>
      <w:rPr>
        <w:rFonts w:hint="default"/>
      </w:rPr>
    </w:lvl>
    <w:lvl w:ilvl="2" w:tplc="2B40B29A">
      <w:numFmt w:val="bullet"/>
      <w:lvlText w:val="•"/>
      <w:lvlJc w:val="left"/>
      <w:pPr>
        <w:ind w:left="2553" w:hanging="180"/>
      </w:pPr>
      <w:rPr>
        <w:rFonts w:hint="default"/>
      </w:rPr>
    </w:lvl>
    <w:lvl w:ilvl="3" w:tplc="7208166E">
      <w:numFmt w:val="bullet"/>
      <w:lvlText w:val="•"/>
      <w:lvlJc w:val="left"/>
      <w:pPr>
        <w:ind w:left="3609" w:hanging="180"/>
      </w:pPr>
      <w:rPr>
        <w:rFonts w:hint="default"/>
      </w:rPr>
    </w:lvl>
    <w:lvl w:ilvl="4" w:tplc="DBD639B2">
      <w:numFmt w:val="bullet"/>
      <w:lvlText w:val="•"/>
      <w:lvlJc w:val="left"/>
      <w:pPr>
        <w:ind w:left="4666" w:hanging="180"/>
      </w:pPr>
      <w:rPr>
        <w:rFonts w:hint="default"/>
      </w:rPr>
    </w:lvl>
    <w:lvl w:ilvl="5" w:tplc="ABE4C454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59A0A3A6">
      <w:numFmt w:val="bullet"/>
      <w:lvlText w:val="•"/>
      <w:lvlJc w:val="left"/>
      <w:pPr>
        <w:ind w:left="6779" w:hanging="180"/>
      </w:pPr>
      <w:rPr>
        <w:rFonts w:hint="default"/>
      </w:rPr>
    </w:lvl>
    <w:lvl w:ilvl="7" w:tplc="80549E6E">
      <w:numFmt w:val="bullet"/>
      <w:lvlText w:val="•"/>
      <w:lvlJc w:val="left"/>
      <w:pPr>
        <w:ind w:left="7835" w:hanging="180"/>
      </w:pPr>
      <w:rPr>
        <w:rFonts w:hint="default"/>
      </w:rPr>
    </w:lvl>
    <w:lvl w:ilvl="8" w:tplc="89FAAF78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1" w15:restartNumberingAfterBreak="0">
    <w:nsid w:val="07ED36D2"/>
    <w:multiLevelType w:val="multilevel"/>
    <w:tmpl w:val="BB8EE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5161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15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516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516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1516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516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516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516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51616"/>
      </w:rPr>
    </w:lvl>
  </w:abstractNum>
  <w:abstractNum w:abstractNumId="2" w15:restartNumberingAfterBreak="0">
    <w:nsid w:val="0BE44D17"/>
    <w:multiLevelType w:val="multilevel"/>
    <w:tmpl w:val="402EAA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516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15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516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516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1516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516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516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516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51616"/>
      </w:rPr>
    </w:lvl>
  </w:abstractNum>
  <w:abstractNum w:abstractNumId="3" w15:restartNumberingAfterBreak="0">
    <w:nsid w:val="0E3F4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B55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35478"/>
    <w:multiLevelType w:val="hybridMultilevel"/>
    <w:tmpl w:val="ACF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FD8"/>
    <w:multiLevelType w:val="multilevel"/>
    <w:tmpl w:val="1B247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32896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C44A2B"/>
    <w:multiLevelType w:val="multilevel"/>
    <w:tmpl w:val="2A543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516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5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516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516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1516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516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516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516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51616"/>
      </w:rPr>
    </w:lvl>
  </w:abstractNum>
  <w:abstractNum w:abstractNumId="9" w15:restartNumberingAfterBreak="0">
    <w:nsid w:val="53AF2A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2472CA"/>
    <w:multiLevelType w:val="multilevel"/>
    <w:tmpl w:val="00C85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440"/>
      </w:pPr>
      <w:rPr>
        <w:rFonts w:hint="default"/>
      </w:rPr>
    </w:lvl>
  </w:abstractNum>
  <w:abstractNum w:abstractNumId="11" w15:restartNumberingAfterBreak="0">
    <w:nsid w:val="670E59C2"/>
    <w:multiLevelType w:val="multilevel"/>
    <w:tmpl w:val="7A581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D8D68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A24381"/>
    <w:multiLevelType w:val="hybridMultilevel"/>
    <w:tmpl w:val="D6F8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9F"/>
    <w:rsid w:val="00054196"/>
    <w:rsid w:val="000738B9"/>
    <w:rsid w:val="00080E23"/>
    <w:rsid w:val="000826D2"/>
    <w:rsid w:val="000840B9"/>
    <w:rsid w:val="000E3347"/>
    <w:rsid w:val="000F778F"/>
    <w:rsid w:val="0010549D"/>
    <w:rsid w:val="00163ED2"/>
    <w:rsid w:val="00187F39"/>
    <w:rsid w:val="001B2FEC"/>
    <w:rsid w:val="001F2775"/>
    <w:rsid w:val="001F57ED"/>
    <w:rsid w:val="002B52FD"/>
    <w:rsid w:val="00331237"/>
    <w:rsid w:val="00332617"/>
    <w:rsid w:val="003C4F75"/>
    <w:rsid w:val="00402FAE"/>
    <w:rsid w:val="00437900"/>
    <w:rsid w:val="004812E1"/>
    <w:rsid w:val="00497A0B"/>
    <w:rsid w:val="004A5C32"/>
    <w:rsid w:val="004D0572"/>
    <w:rsid w:val="004E3EEA"/>
    <w:rsid w:val="004E6AA6"/>
    <w:rsid w:val="00541B74"/>
    <w:rsid w:val="005C5391"/>
    <w:rsid w:val="005D3053"/>
    <w:rsid w:val="005F2FCA"/>
    <w:rsid w:val="00605FC8"/>
    <w:rsid w:val="006305A8"/>
    <w:rsid w:val="00666D7E"/>
    <w:rsid w:val="00751474"/>
    <w:rsid w:val="007716EB"/>
    <w:rsid w:val="00797D4B"/>
    <w:rsid w:val="007B2D22"/>
    <w:rsid w:val="007D270E"/>
    <w:rsid w:val="007D6B74"/>
    <w:rsid w:val="007F3805"/>
    <w:rsid w:val="008B51E7"/>
    <w:rsid w:val="008D0864"/>
    <w:rsid w:val="008E31B4"/>
    <w:rsid w:val="00900C62"/>
    <w:rsid w:val="00913E16"/>
    <w:rsid w:val="00961C4C"/>
    <w:rsid w:val="009C2809"/>
    <w:rsid w:val="00A47F58"/>
    <w:rsid w:val="00AB68DF"/>
    <w:rsid w:val="00AC1A9D"/>
    <w:rsid w:val="00AE5449"/>
    <w:rsid w:val="00B965F4"/>
    <w:rsid w:val="00C47FFE"/>
    <w:rsid w:val="00C81604"/>
    <w:rsid w:val="00C96BE2"/>
    <w:rsid w:val="00CC63D3"/>
    <w:rsid w:val="00D15AB3"/>
    <w:rsid w:val="00D87919"/>
    <w:rsid w:val="00DB4353"/>
    <w:rsid w:val="00DC179F"/>
    <w:rsid w:val="00E049F9"/>
    <w:rsid w:val="00E44047"/>
    <w:rsid w:val="00E70A06"/>
    <w:rsid w:val="00ED2823"/>
    <w:rsid w:val="00EE0700"/>
    <w:rsid w:val="00F100FF"/>
    <w:rsid w:val="00F52F6F"/>
    <w:rsid w:val="00FA1301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4D9BB"/>
  <w15:chartTrackingRefBased/>
  <w15:docId w15:val="{187A0002-C89F-4139-9174-BD2E6EE3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9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мз-2 ур"/>
    <w:basedOn w:val="a"/>
    <w:link w:val="-20"/>
    <w:qFormat/>
    <w:rsid w:val="00437900"/>
    <w:pPr>
      <w:pBdr>
        <w:bottom w:val="single" w:sz="4" w:space="1" w:color="auto"/>
      </w:pBdr>
      <w:spacing w:before="100"/>
    </w:pPr>
    <w:rPr>
      <w:rFonts w:cs="MyriadPro-Semibold"/>
      <w:b/>
      <w:sz w:val="36"/>
      <w:szCs w:val="36"/>
    </w:rPr>
  </w:style>
  <w:style w:type="character" w:customStyle="1" w:styleId="-20">
    <w:name w:val="мз-2 ур Знак"/>
    <w:basedOn w:val="a0"/>
    <w:link w:val="-2"/>
    <w:rsid w:val="00437900"/>
    <w:rPr>
      <w:rFonts w:cs="MyriadPro-Semibold"/>
      <w:b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C179F"/>
  </w:style>
  <w:style w:type="paragraph" w:styleId="a5">
    <w:name w:val="footer"/>
    <w:basedOn w:val="a"/>
    <w:link w:val="a6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C179F"/>
  </w:style>
  <w:style w:type="table" w:styleId="a7">
    <w:name w:val="Table Grid"/>
    <w:basedOn w:val="a1"/>
    <w:uiPriority w:val="39"/>
    <w:rsid w:val="00DC17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C17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C179F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 w:eastAsia="en-US"/>
    </w:rPr>
  </w:style>
  <w:style w:type="character" w:styleId="a9">
    <w:name w:val="Hyperlink"/>
    <w:basedOn w:val="a0"/>
    <w:uiPriority w:val="99"/>
    <w:unhideWhenUsed/>
    <w:rsid w:val="00ED2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zpoto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zpoto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093F-96E8-40B3-B764-6FEC6DF3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NX</cp:lastModifiedBy>
  <cp:revision>10</cp:revision>
  <dcterms:created xsi:type="dcterms:W3CDTF">2024-09-05T12:31:00Z</dcterms:created>
  <dcterms:modified xsi:type="dcterms:W3CDTF">2024-09-06T11:25:00Z</dcterms:modified>
</cp:coreProperties>
</file>